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招标代理如何预约和变更定标场地操作手册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上传定标清标报告前提条件：项目为评定分离项目，且评标结果公示发布并审核通过。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一、招标代理如何预约定标场地？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1、招标代理登录到湖北省电子招投标交易平台，点击【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招标业务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】-【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】-【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评标结果公示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】菜单，根据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“标段编号”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“标段名称”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进行项目搜索，并点击【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操作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】按钮。</w:t>
      </w:r>
    </w:p>
    <w:p>
      <w:pPr>
        <w:jc w:val="both"/>
      </w:pPr>
      <w:r>
        <w:drawing>
          <wp:inline distT="0" distB="0" distL="114300" distR="114300">
            <wp:extent cx="5507355" cy="2016760"/>
            <wp:effectExtent l="9525" t="9525" r="203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2016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509895" cy="1994535"/>
            <wp:effectExtent l="9525" t="9525" r="1778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9895" cy="1994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定标场地预约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新增定标场地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】按钮，确定选择需要预约定标场地的项目。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806065"/>
            <wp:effectExtent l="9525" t="9525" r="19685" b="165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06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1939290"/>
            <wp:effectExtent l="9525" t="9525" r="19685" b="196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39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4150" cy="2414270"/>
            <wp:effectExtent l="9525" t="9525" r="9525" b="146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14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填写标题，选择定标开始时间，并选择定标室。填写完成后，修改保存并提交信息。提交成功后，即定标场地预约成功。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66340"/>
            <wp:effectExtent l="0" t="0" r="3810" b="1016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6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注意：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（1）当“定标室是否使用交易中心场地”选择为“是”时，则直接选择交易中心定标室场地；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5420" cy="2397760"/>
            <wp:effectExtent l="9525" t="9525" r="20955" b="1841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97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2"/>
        </w:numPr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  <w:t>当“定标室是否使用交易中心场地”选择为“否”时，则直接手动录入定标室场地信息。</w:t>
      </w:r>
    </w:p>
    <w:p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color w:val="FF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7960" cy="2381250"/>
            <wp:effectExtent l="9525" t="9525" r="18415" b="952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8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二、招标代理如何变更定标场地？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1、招标代理登录到湖北省电子招投标交易平台，点击【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招标业务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】-【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】-【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评标结果公示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】菜单，根据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“标段编号”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“标段名称”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进行项目搜索，并点击【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操作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507355" cy="2016760"/>
            <wp:effectExtent l="9525" t="9525" r="2032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2016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509895" cy="1994535"/>
            <wp:effectExtent l="9525" t="9525" r="17780" b="1524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9895" cy="1994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定标场地变更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新增定标场地变更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】按钮，确定选择需要变更定标场地的项目。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2529840"/>
            <wp:effectExtent l="9525" t="9525" r="12700" b="1333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29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901190"/>
            <wp:effectExtent l="9525" t="9525" r="19685" b="1968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01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4785" cy="2364740"/>
            <wp:effectExtent l="9525" t="9525" r="21590" b="1333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64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3、填写标题，选择定标开始时间及其定标场地等。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填写完成后，修改保存并提交信息。提交成功后，即定标场地变更成功。</w:t>
      </w:r>
    </w:p>
    <w:p>
      <w:pPr>
        <w:numPr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numPr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675" cy="2444115"/>
            <wp:effectExtent l="9525" t="9525" r="12700" b="1016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44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6B0DE3"/>
    <w:multiLevelType w:val="singleLevel"/>
    <w:tmpl w:val="4B6B0DE3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6EA8461"/>
    <w:multiLevelType w:val="singleLevel"/>
    <w:tmpl w:val="66EA846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8BF40AC"/>
    <w:rsid w:val="11407D54"/>
    <w:rsid w:val="11E14EB1"/>
    <w:rsid w:val="2122249E"/>
    <w:rsid w:val="259C15A5"/>
    <w:rsid w:val="27273345"/>
    <w:rsid w:val="2B503042"/>
    <w:rsid w:val="2B59273A"/>
    <w:rsid w:val="2CBB6F02"/>
    <w:rsid w:val="318D0B82"/>
    <w:rsid w:val="32026C34"/>
    <w:rsid w:val="33215253"/>
    <w:rsid w:val="355621FE"/>
    <w:rsid w:val="385E53F7"/>
    <w:rsid w:val="47456549"/>
    <w:rsid w:val="49EA0282"/>
    <w:rsid w:val="515D57DD"/>
    <w:rsid w:val="5445681C"/>
    <w:rsid w:val="547C41CC"/>
    <w:rsid w:val="56E50722"/>
    <w:rsid w:val="57B63E99"/>
    <w:rsid w:val="58CD3249"/>
    <w:rsid w:val="5B2630E4"/>
    <w:rsid w:val="5F606D2B"/>
    <w:rsid w:val="65DD6A95"/>
    <w:rsid w:val="68324E76"/>
    <w:rsid w:val="69CC4E56"/>
    <w:rsid w:val="6A4715B3"/>
    <w:rsid w:val="74D177C5"/>
    <w:rsid w:val="78880AE2"/>
    <w:rsid w:val="7C4F1B69"/>
    <w:rsid w:val="7D692C90"/>
    <w:rsid w:val="7DA1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527</Words>
  <Characters>527</Characters>
  <Lines>0</Lines>
  <Paragraphs>0</Paragraphs>
  <TotalTime>1</TotalTime>
  <ScaleCrop>false</ScaleCrop>
  <LinksUpToDate>false</LinksUpToDate>
  <CharactersWithSpaces>527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2023-04-27T01:09:00Z</dcterms:created>
  <dc:creator>23592</dc:creator>
  <cp:lastModifiedBy>热心市民邓先生</cp:lastModifiedBy>
  <dcterms:modified xsi:type="dcterms:W3CDTF">2023-05-08T09:41:51Z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C098B9222D1645338A8C1FB76DA66E56_12</vt:lpwstr>
  </property>
</Properties>
</file>